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3FEC1BF7">
      <w:pPr>
        <w:jc w:val="center"/>
        <w:rPr>
          <w:rFonts w:hint="eastAsia" w:ascii="宋体" w:hAnsi="宋体" w:eastAsia="宋体" w:cs="宋体"/>
          <w:b/>
          <w:bCs/>
          <w:kern w:val="1"/>
          <w:sz w:val="40"/>
          <w:szCs w:val="40"/>
          <w:lang w:val="en-US" w:eastAsia="zh-CN"/>
        </w:rPr>
      </w:pPr>
      <w:r>
        <w:rPr>
          <w:rFonts w:hint="eastAsia" w:ascii="宋体" w:hAnsi="宋体" w:eastAsia="宋体" w:cs="宋体"/>
          <w:b/>
          <w:bCs/>
          <w:kern w:val="1"/>
          <w:sz w:val="40"/>
          <w:szCs w:val="40"/>
          <w:lang w:val="en-US" w:eastAsia="zh-CN"/>
        </w:rPr>
        <w:t>金新铜业分公司2026年大修项目</w:t>
      </w:r>
    </w:p>
    <w:p w14:paraId="7306F1DC">
      <w:pPr>
        <w:jc w:val="center"/>
        <w:rPr>
          <w:rFonts w:hint="eastAsia" w:ascii="宋体" w:hAnsi="宋体" w:eastAsia="宋体" w:cs="宋体"/>
          <w:b/>
          <w:bCs/>
          <w:kern w:val="1"/>
          <w:sz w:val="40"/>
          <w:szCs w:val="40"/>
          <w:lang w:eastAsia="zh-CN"/>
        </w:rPr>
      </w:pPr>
      <w:r>
        <w:rPr>
          <w:rFonts w:hint="eastAsia" w:ascii="宋体" w:hAnsi="宋体" w:eastAsia="宋体" w:cs="宋体"/>
          <w:b/>
          <w:bCs/>
          <w:kern w:val="1"/>
          <w:sz w:val="40"/>
          <w:szCs w:val="40"/>
          <w:lang w:val="en-US" w:eastAsia="zh-CN"/>
        </w:rPr>
        <w:t>土方机械租赁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43</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sz w:val="24"/>
          <w:szCs w:val="24"/>
          <w:u w:val="none"/>
          <w:lang w:val="en-US" w:eastAsia="zh-CN"/>
        </w:rPr>
        <w:t>金新铜业分公司2026年大修项目土方机械租赁</w:t>
      </w:r>
      <w:r>
        <w:rPr>
          <w:rFonts w:hint="eastAsia" w:ascii="仿宋" w:hAnsi="仿宋" w:eastAsia="仿宋" w:cs="仿宋"/>
        </w:rPr>
        <w:t xml:space="preserve">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pStyle w:val="55"/>
        <w:ind w:left="0" w:leftChars="0" w:firstLine="490" w:firstLineChars="200"/>
        <w:jc w:val="left"/>
        <w:rPr>
          <w:rFonts w:hint="eastAsia" w:ascii="仿宋" w:hAnsi="仿宋" w:eastAsia="仿宋" w:cs="仿宋"/>
          <w:sz w:val="24"/>
          <w:szCs w:val="24"/>
          <w:u w:val="single"/>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金新铜业分公司2026年大修项目土方机械租赁</w:t>
      </w:r>
      <w:r>
        <w:rPr>
          <w:rFonts w:hint="eastAsia" w:ascii="仿宋" w:hAnsi="仿宋" w:eastAsia="仿宋" w:cs="仿宋"/>
          <w:sz w:val="24"/>
          <w:szCs w:val="24"/>
          <w:u w:val="single"/>
          <w:lang w:val="en-US" w:eastAsia="zh-CN"/>
        </w:rPr>
        <w:t>（详见报价表）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2026</w:t>
      </w:r>
      <w:r>
        <w:rPr>
          <w:rFonts w:hint="eastAsia" w:ascii="仿宋" w:hAnsi="仿宋" w:eastAsia="仿宋" w:cs="仿宋"/>
          <w:sz w:val="24"/>
          <w:szCs w:val="24"/>
        </w:rPr>
        <w:t>年度机械合格供应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06</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24</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val="en-US" w:eastAsia="zh-CN"/>
        </w:rPr>
        <w:t>金新铜业分公司2026年大修项目土方机械租赁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铜陵市西湖二路金新铜业分公司厂区</w:t>
      </w:r>
      <w:bookmarkStart w:id="2" w:name="_GoBack"/>
      <w:bookmarkEnd w:id="2"/>
      <w:r>
        <w:rPr>
          <w:rFonts w:hint="eastAsia" w:ascii="仿宋" w:hAnsi="仿宋" w:eastAsia="仿宋" w:cs="仿宋"/>
          <w:sz w:val="24"/>
          <w:szCs w:val="24"/>
          <w:lang w:val="en-US" w:eastAsia="zh-CN"/>
        </w:rPr>
        <w:t>内</w:t>
      </w:r>
    </w:p>
    <w:p w14:paraId="1A9172F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）工程内容：混凝土地面破除，</w:t>
      </w:r>
      <w:r>
        <w:rPr>
          <w:rFonts w:hint="eastAsia" w:ascii="仿宋" w:hAnsi="仿宋" w:eastAsia="仿宋" w:cs="仿宋"/>
          <w:sz w:val="24"/>
          <w:szCs w:val="24"/>
          <w:lang w:val="en-US" w:eastAsia="zh-CN"/>
        </w:rPr>
        <w:t>石方开挖、装车及外运，矿渣回填等</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2个月</w:t>
      </w:r>
      <w:r>
        <w:rPr>
          <w:rFonts w:hint="eastAsia" w:ascii="仿宋" w:hAnsi="仿宋" w:eastAsia="仿宋" w:cs="仿宋"/>
          <w:sz w:val="24"/>
          <w:szCs w:val="24"/>
        </w:rPr>
        <w:t>。（具体租期以建设单位安排的工作内容为准）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5B4B10B4">
      <w:pPr>
        <w:pStyle w:val="41"/>
        <w:keepNext w:val="0"/>
        <w:keepLines w:val="0"/>
        <w:widowControl/>
        <w:numPr>
          <w:ilvl w:val="0"/>
          <w:numId w:val="3"/>
        </w:numPr>
        <w:suppressLineNumbers w:val="0"/>
        <w:spacing w:before="0" w:beforeAutospacing="0" w:after="0" w:afterAutospacing="0" w:line="360" w:lineRule="auto"/>
        <w:ind w:left="0" w:firstLine="0"/>
        <w:jc w:val="center"/>
        <w:rPr>
          <w:rFonts w:ascii="仿宋" w:hAnsi="仿宋" w:eastAsia="仿宋" w:cs="仿宋"/>
          <w:b/>
          <w:bCs/>
          <w:sz w:val="24"/>
          <w:szCs w:val="24"/>
        </w:rPr>
      </w:pPr>
      <w:r>
        <w:rPr>
          <w:rFonts w:ascii="仿宋" w:hAnsi="仿宋" w:eastAsia="仿宋" w:cs="仿宋"/>
          <w:b/>
          <w:bCs/>
          <w:sz w:val="24"/>
          <w:szCs w:val="24"/>
        </w:rPr>
        <w:t>响应文件组成</w:t>
      </w:r>
    </w:p>
    <w:p w14:paraId="07C608A7">
      <w:pPr>
        <w:pStyle w:val="41"/>
        <w:keepNext w:val="0"/>
        <w:keepLines w:val="0"/>
        <w:widowControl/>
        <w:numPr>
          <w:numId w:val="0"/>
        </w:numPr>
        <w:suppressLineNumbers w:val="0"/>
        <w:spacing w:before="0" w:beforeAutospacing="0" w:after="0" w:afterAutospacing="0" w:line="360" w:lineRule="auto"/>
        <w:ind w:leftChars="0"/>
        <w:jc w:val="both"/>
        <w:rPr>
          <w:rFonts w:ascii="仿宋" w:hAnsi="仿宋" w:eastAsia="仿宋" w:cs="仿宋"/>
          <w:b/>
          <w:bCs/>
          <w:sz w:val="24"/>
          <w:szCs w:val="24"/>
        </w:rPr>
      </w:pP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3C274C89">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577B24DF">
      <w:pPr>
        <w:spacing w:line="360" w:lineRule="auto"/>
        <w:jc w:val="center"/>
        <w:rPr>
          <w:rFonts w:hint="eastAsia" w:ascii="仿宋" w:hAnsi="仿宋" w:eastAsia="仿宋" w:cs="仿宋"/>
          <w:b/>
          <w:sz w:val="24"/>
          <w:szCs w:val="24"/>
        </w:rPr>
      </w:pPr>
    </w:p>
    <w:p w14:paraId="22E32475">
      <w:pPr>
        <w:spacing w:line="360" w:lineRule="auto"/>
        <w:jc w:val="center"/>
        <w:rPr>
          <w:rFonts w:hint="eastAsia" w:ascii="仿宋" w:hAnsi="仿宋" w:eastAsia="仿宋" w:cs="仿宋"/>
          <w:b/>
          <w:sz w:val="24"/>
          <w:szCs w:val="24"/>
        </w:rPr>
      </w:pPr>
    </w:p>
    <w:p w14:paraId="0554C7C0">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spacing w:line="240" w:lineRule="auto"/>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金</w:t>
      </w:r>
      <w:r>
        <w:rPr>
          <w:rFonts w:hint="eastAsia" w:ascii="仿宋" w:hAnsi="仿宋" w:eastAsia="仿宋" w:cs="仿宋"/>
          <w:b/>
          <w:bCs/>
          <w:color w:val="FF0000"/>
          <w:sz w:val="24"/>
          <w:szCs w:val="24"/>
          <w:u w:val="thick"/>
          <w:lang w:val="en-US" w:eastAsia="zh-CN" w:bidi="ar"/>
        </w:rPr>
        <w:t>新铜业分公司2026年大修项目土方机械租赁</w:t>
      </w:r>
      <w:r>
        <w:rPr>
          <w:rFonts w:hint="eastAsia" w:ascii="仿宋" w:hAnsi="仿宋" w:eastAsia="仿宋" w:cs="仿宋"/>
          <w:b/>
          <w:bCs/>
          <w:color w:val="FF0000"/>
          <w:sz w:val="24"/>
          <w:szCs w:val="24"/>
          <w:u w:val="thick"/>
          <w:lang w:val="en-US" w:eastAsia="zh-CN" w:bidi="ar"/>
        </w:rPr>
        <w:t xml:space="preserve">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TGJA-JX-2026-043</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404"/>
        <w:gridCol w:w="1032"/>
        <w:gridCol w:w="4464"/>
        <w:gridCol w:w="720"/>
        <w:gridCol w:w="768"/>
        <w:gridCol w:w="1500"/>
        <w:gridCol w:w="1536"/>
        <w:gridCol w:w="1464"/>
        <w:gridCol w:w="1411"/>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0"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404"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032" w:type="dxa"/>
            <w:vMerge w:val="restart"/>
            <w:noWrap w:val="0"/>
            <w:vAlign w:val="center"/>
          </w:tcPr>
          <w:p w14:paraId="4E96EBAC">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设备</w:t>
            </w:r>
          </w:p>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型号</w:t>
            </w:r>
          </w:p>
        </w:tc>
        <w:tc>
          <w:tcPr>
            <w:tcW w:w="4464"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720"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768"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500"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000"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411"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0" w:type="dxa"/>
            <w:vMerge w:val="continue"/>
            <w:noWrap w:val="0"/>
            <w:vAlign w:val="center"/>
          </w:tcPr>
          <w:p w14:paraId="6FFD35CB">
            <w:pPr>
              <w:jc w:val="center"/>
              <w:rPr>
                <w:rFonts w:hint="eastAsia" w:ascii="仿宋" w:hAnsi="仿宋" w:eastAsia="仿宋" w:cs="仿宋"/>
                <w:b/>
                <w:sz w:val="24"/>
                <w:szCs w:val="24"/>
              </w:rPr>
            </w:pPr>
          </w:p>
        </w:tc>
        <w:tc>
          <w:tcPr>
            <w:tcW w:w="1404" w:type="dxa"/>
            <w:vMerge w:val="continue"/>
            <w:noWrap w:val="0"/>
            <w:vAlign w:val="center"/>
          </w:tcPr>
          <w:p w14:paraId="785F4B5A">
            <w:pPr>
              <w:jc w:val="center"/>
              <w:rPr>
                <w:rFonts w:hint="eastAsia" w:ascii="仿宋" w:hAnsi="仿宋" w:eastAsia="仿宋" w:cs="仿宋"/>
                <w:b/>
                <w:sz w:val="24"/>
                <w:szCs w:val="24"/>
                <w:lang w:eastAsia="zh-CN"/>
              </w:rPr>
            </w:pPr>
          </w:p>
        </w:tc>
        <w:tc>
          <w:tcPr>
            <w:tcW w:w="1032" w:type="dxa"/>
            <w:vMerge w:val="continue"/>
            <w:noWrap w:val="0"/>
            <w:vAlign w:val="center"/>
          </w:tcPr>
          <w:p w14:paraId="4407F581">
            <w:pPr>
              <w:jc w:val="center"/>
              <w:rPr>
                <w:rFonts w:hint="eastAsia" w:ascii="仿宋" w:hAnsi="仿宋" w:eastAsia="仿宋" w:cs="仿宋"/>
                <w:b/>
                <w:sz w:val="24"/>
                <w:szCs w:val="24"/>
                <w:lang w:eastAsia="zh-CN"/>
              </w:rPr>
            </w:pPr>
          </w:p>
        </w:tc>
        <w:tc>
          <w:tcPr>
            <w:tcW w:w="4464" w:type="dxa"/>
            <w:vMerge w:val="continue"/>
            <w:noWrap w:val="0"/>
            <w:vAlign w:val="center"/>
          </w:tcPr>
          <w:p w14:paraId="246FD107">
            <w:pPr>
              <w:jc w:val="center"/>
              <w:rPr>
                <w:rFonts w:hint="eastAsia" w:ascii="仿宋" w:hAnsi="仿宋" w:eastAsia="仿宋" w:cs="仿宋"/>
                <w:b/>
                <w:sz w:val="24"/>
                <w:szCs w:val="24"/>
              </w:rPr>
            </w:pPr>
          </w:p>
        </w:tc>
        <w:tc>
          <w:tcPr>
            <w:tcW w:w="720" w:type="dxa"/>
            <w:vMerge w:val="continue"/>
            <w:noWrap w:val="0"/>
            <w:vAlign w:val="center"/>
          </w:tcPr>
          <w:p w14:paraId="72EDC809">
            <w:pPr>
              <w:jc w:val="center"/>
              <w:rPr>
                <w:rFonts w:hint="eastAsia" w:ascii="仿宋" w:hAnsi="仿宋" w:eastAsia="仿宋" w:cs="仿宋"/>
                <w:b/>
                <w:sz w:val="24"/>
                <w:szCs w:val="24"/>
              </w:rPr>
            </w:pPr>
          </w:p>
        </w:tc>
        <w:tc>
          <w:tcPr>
            <w:tcW w:w="768"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500" w:type="dxa"/>
            <w:vMerge w:val="continue"/>
            <w:noWrap w:val="0"/>
            <w:vAlign w:val="center"/>
          </w:tcPr>
          <w:p w14:paraId="6006336E">
            <w:pPr>
              <w:jc w:val="center"/>
              <w:rPr>
                <w:rFonts w:hint="eastAsia" w:ascii="仿宋" w:hAnsi="仿宋" w:eastAsia="仿宋" w:cs="仿宋"/>
                <w:b/>
                <w:sz w:val="24"/>
                <w:szCs w:val="24"/>
                <w:lang w:eastAsia="zh-CN"/>
              </w:rPr>
            </w:pPr>
          </w:p>
        </w:tc>
        <w:tc>
          <w:tcPr>
            <w:tcW w:w="1536"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464"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411" w:type="dxa"/>
            <w:vMerge w:val="continue"/>
            <w:noWrap w:val="0"/>
            <w:vAlign w:val="center"/>
          </w:tcPr>
          <w:p w14:paraId="582A2238">
            <w:pPr>
              <w:jc w:val="center"/>
              <w:rPr>
                <w:rFonts w:hint="eastAsia" w:ascii="仿宋" w:hAnsi="仿宋" w:eastAsia="仿宋" w:cs="仿宋"/>
                <w:b/>
                <w:sz w:val="24"/>
                <w:szCs w:val="24"/>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1"/>
                <w:szCs w:val="21"/>
                <w:highlight w:val="none"/>
                <w:lang w:val="en-US" w:eastAsia="zh-CN" w:bidi="ar-SA"/>
              </w:rPr>
              <w:t>1</w:t>
            </w:r>
          </w:p>
        </w:tc>
        <w:tc>
          <w:tcPr>
            <w:tcW w:w="1404" w:type="dxa"/>
            <w:shd w:val="clear" w:color="auto" w:fill="auto"/>
            <w:noWrap w:val="0"/>
            <w:vAlign w:val="center"/>
          </w:tcPr>
          <w:p w14:paraId="12E7F3EF">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2"/>
                <w:szCs w:val="22"/>
                <w:lang w:val="en-US" w:eastAsia="zh-CN" w:bidi="ar-SA"/>
              </w:rPr>
              <w:t>捣机</w:t>
            </w:r>
          </w:p>
        </w:tc>
        <w:tc>
          <w:tcPr>
            <w:tcW w:w="1032" w:type="dxa"/>
            <w:shd w:val="clear" w:color="auto" w:fill="auto"/>
            <w:noWrap w:val="0"/>
            <w:vAlign w:val="center"/>
          </w:tcPr>
          <w:p w14:paraId="5CC40826">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综合</w:t>
            </w:r>
          </w:p>
        </w:tc>
        <w:tc>
          <w:tcPr>
            <w:tcW w:w="4464" w:type="dxa"/>
            <w:shd w:val="clear" w:color="auto" w:fill="auto"/>
            <w:noWrap w:val="0"/>
            <w:vAlign w:val="center"/>
          </w:tcPr>
          <w:p w14:paraId="40C8609B">
            <w:pPr>
              <w:numPr>
                <w:ilvl w:val="0"/>
                <w:numId w:val="0"/>
              </w:numPr>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2"/>
                <w:szCs w:val="22"/>
                <w:lang w:val="en-US" w:eastAsia="zh-CN"/>
              </w:rPr>
              <w:t>1、钢筋混凝土地面破除、厚度40cm</w:t>
            </w:r>
          </w:p>
        </w:tc>
        <w:tc>
          <w:tcPr>
            <w:tcW w:w="720" w:type="dxa"/>
            <w:shd w:val="clear" w:color="auto" w:fill="auto"/>
            <w:noWrap w:val="0"/>
            <w:vAlign w:val="center"/>
          </w:tcPr>
          <w:p w14:paraId="0BA8003C">
            <w:pPr>
              <w:keepNext w:val="0"/>
              <w:keepLines w:val="0"/>
              <w:widowControl/>
              <w:suppressLineNumbers w:val="0"/>
              <w:jc w:val="center"/>
              <w:textAlignment w:val="center"/>
              <w:rPr>
                <w:rFonts w:hint="eastAsia" w:ascii="Calibri" w:hAnsi="Calibri" w:eastAsia="宋体" w:cs="Times New Roman"/>
                <w:color w:val="000000"/>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2</w:t>
            </w:r>
          </w:p>
        </w:tc>
        <w:tc>
          <w:tcPr>
            <w:tcW w:w="768" w:type="dxa"/>
            <w:shd w:val="clear" w:color="auto" w:fill="auto"/>
            <w:noWrap w:val="0"/>
            <w:vAlign w:val="center"/>
          </w:tcPr>
          <w:p w14:paraId="1FA8E02D">
            <w:pPr>
              <w:keepNext w:val="0"/>
              <w:keepLines w:val="0"/>
              <w:widowControl/>
              <w:suppressLineNumbers w:val="0"/>
              <w:jc w:val="center"/>
              <w:textAlignment w:val="center"/>
              <w:rPr>
                <w:rFonts w:hint="eastAsia" w:ascii="Calibri" w:hAnsi="Calibri" w:eastAsia="宋体" w:cs="Times New Roman"/>
                <w:color w:val="000000"/>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1500</w:t>
            </w:r>
          </w:p>
        </w:tc>
        <w:tc>
          <w:tcPr>
            <w:tcW w:w="1500" w:type="dxa"/>
            <w:shd w:val="clear" w:color="auto" w:fill="auto"/>
            <w:noWrap w:val="0"/>
            <w:vAlign w:val="center"/>
          </w:tcPr>
          <w:p w14:paraId="41E4FE46">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27.6元/m</w:t>
            </w:r>
            <w:r>
              <w:rPr>
                <w:rFonts w:hint="eastAsia" w:ascii="Times New Roman" w:hAnsi="Times New Roman" w:eastAsia="宋体" w:cs="Times New Roman"/>
                <w:i w:val="0"/>
                <w:iCs w:val="0"/>
                <w:color w:val="000000"/>
                <w:kern w:val="0"/>
                <w:sz w:val="22"/>
                <w:szCs w:val="22"/>
                <w:u w:val="none"/>
                <w:vertAlign w:val="superscript"/>
                <w:lang w:val="en-US" w:eastAsia="zh-CN" w:bidi="ar"/>
              </w:rPr>
              <w:t>2</w:t>
            </w:r>
          </w:p>
        </w:tc>
        <w:tc>
          <w:tcPr>
            <w:tcW w:w="1536" w:type="dxa"/>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464"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11" w:type="dxa"/>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CA3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dxa"/>
            <w:noWrap w:val="0"/>
            <w:vAlign w:val="center"/>
          </w:tcPr>
          <w:p w14:paraId="06C38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404" w:type="dxa"/>
            <w:shd w:val="clear" w:color="auto" w:fill="auto"/>
            <w:noWrap w:val="0"/>
            <w:vAlign w:val="center"/>
          </w:tcPr>
          <w:p w14:paraId="5C93E09E">
            <w:pPr>
              <w:keepNext w:val="0"/>
              <w:keepLines w:val="0"/>
              <w:widowControl/>
              <w:suppressLineNumbers w:val="0"/>
              <w:jc w:val="center"/>
              <w:textAlignment w:val="center"/>
              <w:rPr>
                <w:rFonts w:hint="eastAsia" w:ascii="Calibri" w:hAnsi="Calibri" w:eastAsia="宋体" w:cs="Times New Roman"/>
                <w:color w:val="000000"/>
                <w:kern w:val="2"/>
                <w:sz w:val="21"/>
                <w:szCs w:val="21"/>
                <w:lang w:val="en-US" w:eastAsia="zh-CN" w:bidi="ar-SA"/>
              </w:rPr>
            </w:pPr>
            <w:r>
              <w:rPr>
                <w:rFonts w:hint="eastAsia" w:ascii="宋体" w:hAnsi="宋体" w:eastAsia="宋体" w:cs="宋体"/>
                <w:sz w:val="22"/>
                <w:szCs w:val="22"/>
                <w:lang w:val="en-US" w:eastAsia="zh-CN"/>
              </w:rPr>
              <w:t>挖掘机及环保自卸汽车</w:t>
            </w:r>
          </w:p>
        </w:tc>
        <w:tc>
          <w:tcPr>
            <w:tcW w:w="1032" w:type="dxa"/>
            <w:shd w:val="clear" w:color="auto" w:fill="auto"/>
            <w:noWrap w:val="0"/>
            <w:vAlign w:val="center"/>
          </w:tcPr>
          <w:p w14:paraId="7B290E69">
            <w:pPr>
              <w:keepNext w:val="0"/>
              <w:keepLines w:val="0"/>
              <w:widowControl/>
              <w:suppressLineNumbers w:val="0"/>
              <w:jc w:val="center"/>
              <w:textAlignment w:val="center"/>
              <w:rPr>
                <w:rFonts w:hint="eastAsia" w:ascii="Calibri" w:hAnsi="Calibri" w:eastAsia="宋体" w:cs="Times New Roman"/>
                <w:color w:val="000000"/>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综合</w:t>
            </w:r>
          </w:p>
        </w:tc>
        <w:tc>
          <w:tcPr>
            <w:tcW w:w="4464" w:type="dxa"/>
            <w:shd w:val="clear" w:color="auto" w:fill="auto"/>
            <w:noWrap w:val="0"/>
            <w:vAlign w:val="center"/>
          </w:tcPr>
          <w:p w14:paraId="0E46491B">
            <w:pPr>
              <w:numPr>
                <w:ilvl w:val="0"/>
                <w:numId w:val="0"/>
              </w:numPr>
              <w:spacing w:line="240" w:lineRule="auto"/>
              <w:ind w:leftChars="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1、挖掘机挖一般石方及装车，深度5M以内</w:t>
            </w:r>
          </w:p>
          <w:p w14:paraId="264F0CD9">
            <w:pPr>
              <w:numPr>
                <w:ilvl w:val="0"/>
                <w:numId w:val="0"/>
              </w:numPr>
              <w:spacing w:line="240" w:lineRule="auto"/>
              <w:ind w:left="0" w:leftChars="0" w:firstLine="0" w:firstLineChars="0"/>
              <w:jc w:val="left"/>
              <w:rPr>
                <w:rFonts w:hint="eastAsia" w:ascii="Calibri" w:hAnsi="Calibri" w:eastAsia="宋体" w:cs="Times New Roman"/>
                <w:color w:val="000000"/>
                <w:kern w:val="2"/>
                <w:sz w:val="21"/>
                <w:szCs w:val="21"/>
                <w:lang w:val="en-US" w:eastAsia="zh-CN" w:bidi="ar-SA"/>
              </w:rPr>
            </w:pPr>
            <w:r>
              <w:rPr>
                <w:rFonts w:hint="eastAsia" w:ascii="宋体" w:hAnsi="宋体" w:eastAsia="宋体" w:cs="宋体"/>
                <w:sz w:val="22"/>
                <w:szCs w:val="22"/>
                <w:lang w:val="en-US" w:eastAsia="zh-CN"/>
              </w:rPr>
              <w:t>2、环保自卸汽车运渣，运距10km以内</w:t>
            </w:r>
          </w:p>
        </w:tc>
        <w:tc>
          <w:tcPr>
            <w:tcW w:w="720" w:type="dxa"/>
            <w:shd w:val="clear" w:color="auto" w:fill="auto"/>
            <w:noWrap w:val="0"/>
            <w:vAlign w:val="center"/>
          </w:tcPr>
          <w:p w14:paraId="48C9BF4D">
            <w:pPr>
              <w:jc w:val="center"/>
              <w:rPr>
                <w:rFonts w:hint="eastAsia" w:ascii="Calibri" w:hAnsi="Calibri" w:eastAsia="宋体" w:cs="Times New Roman"/>
                <w:color w:val="000000"/>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768" w:type="dxa"/>
            <w:shd w:val="clear" w:color="auto" w:fill="auto"/>
            <w:noWrap w:val="0"/>
            <w:vAlign w:val="center"/>
          </w:tcPr>
          <w:p w14:paraId="4247F899">
            <w:pPr>
              <w:keepNext w:val="0"/>
              <w:keepLines w:val="0"/>
              <w:widowControl/>
              <w:suppressLineNumbers w:val="0"/>
              <w:jc w:val="center"/>
              <w:textAlignment w:val="center"/>
              <w:rPr>
                <w:rFonts w:hint="eastAsia" w:ascii="Calibri" w:hAnsi="Calibri" w:eastAsia="宋体" w:cs="Times New Roman"/>
                <w:color w:val="000000"/>
                <w:kern w:val="2"/>
                <w:sz w:val="21"/>
                <w:szCs w:val="21"/>
                <w:lang w:val="en-US" w:eastAsia="zh-CN" w:bidi="ar-SA"/>
              </w:rPr>
            </w:pPr>
            <w:r>
              <w:rPr>
                <w:rFonts w:hint="eastAsia" w:ascii="Times New Roman" w:hAnsi="Times New Roman" w:cs="Times New Roman"/>
                <w:i w:val="0"/>
                <w:iCs w:val="0"/>
                <w:color w:val="000000"/>
                <w:kern w:val="0"/>
                <w:sz w:val="22"/>
                <w:szCs w:val="22"/>
                <w:u w:val="none"/>
                <w:lang w:val="en-US" w:eastAsia="zh-CN" w:bidi="ar"/>
              </w:rPr>
              <w:t>600</w:t>
            </w:r>
          </w:p>
        </w:tc>
        <w:tc>
          <w:tcPr>
            <w:tcW w:w="1500" w:type="dxa"/>
            <w:shd w:val="clear" w:color="auto" w:fill="auto"/>
            <w:noWrap w:val="0"/>
            <w:vAlign w:val="center"/>
          </w:tcPr>
          <w:p w14:paraId="53E0FFDF">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21.13元/m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36" w:type="dxa"/>
            <w:noWrap w:val="0"/>
            <w:vAlign w:val="center"/>
          </w:tcPr>
          <w:p w14:paraId="4D40F7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464" w:type="dxa"/>
            <w:noWrap w:val="0"/>
            <w:vAlign w:val="center"/>
          </w:tcPr>
          <w:p w14:paraId="0888F6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11" w:type="dxa"/>
            <w:noWrap w:val="0"/>
            <w:vAlign w:val="center"/>
          </w:tcPr>
          <w:p w14:paraId="478CD5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53B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dxa"/>
            <w:noWrap w:val="0"/>
            <w:vAlign w:val="center"/>
          </w:tcPr>
          <w:p w14:paraId="152FF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404" w:type="dxa"/>
            <w:shd w:val="clear" w:color="auto" w:fill="auto"/>
            <w:noWrap w:val="0"/>
            <w:vAlign w:val="center"/>
          </w:tcPr>
          <w:p w14:paraId="2BDD9D6C">
            <w:pPr>
              <w:keepNext w:val="0"/>
              <w:keepLines w:val="0"/>
              <w:widowControl/>
              <w:suppressLineNumbers w:val="0"/>
              <w:jc w:val="center"/>
              <w:textAlignment w:val="center"/>
              <w:rPr>
                <w:rFonts w:hint="eastAsia" w:ascii="Calibri" w:hAnsi="Calibri" w:eastAsia="宋体" w:cs="Times New Roman"/>
                <w:color w:val="000000"/>
                <w:kern w:val="2"/>
                <w:sz w:val="21"/>
                <w:szCs w:val="21"/>
                <w:lang w:val="en-US" w:eastAsia="zh-CN" w:bidi="ar-SA"/>
              </w:rPr>
            </w:pPr>
            <w:r>
              <w:rPr>
                <w:rFonts w:hint="eastAsia" w:ascii="宋体" w:hAnsi="宋体" w:eastAsia="宋体" w:cs="宋体"/>
                <w:sz w:val="22"/>
                <w:szCs w:val="22"/>
                <w:lang w:val="en-US" w:eastAsia="zh-CN"/>
              </w:rPr>
              <w:t>挖掘机</w:t>
            </w:r>
          </w:p>
        </w:tc>
        <w:tc>
          <w:tcPr>
            <w:tcW w:w="1032" w:type="dxa"/>
            <w:shd w:val="clear" w:color="auto" w:fill="auto"/>
            <w:noWrap w:val="0"/>
            <w:vAlign w:val="center"/>
          </w:tcPr>
          <w:p w14:paraId="5D1614D5">
            <w:pPr>
              <w:keepNext w:val="0"/>
              <w:keepLines w:val="0"/>
              <w:widowControl/>
              <w:suppressLineNumbers w:val="0"/>
              <w:jc w:val="center"/>
              <w:textAlignment w:val="center"/>
              <w:rPr>
                <w:rFonts w:hint="eastAsia" w:ascii="Calibri" w:hAnsi="Calibri" w:eastAsia="宋体" w:cs="Times New Roman"/>
                <w:color w:val="000000"/>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综合</w:t>
            </w:r>
          </w:p>
        </w:tc>
        <w:tc>
          <w:tcPr>
            <w:tcW w:w="4464" w:type="dxa"/>
            <w:shd w:val="clear" w:color="auto" w:fill="auto"/>
            <w:noWrap w:val="0"/>
            <w:vAlign w:val="center"/>
          </w:tcPr>
          <w:p w14:paraId="0877E39E">
            <w:pPr>
              <w:numPr>
                <w:ilvl w:val="0"/>
                <w:numId w:val="0"/>
              </w:numPr>
              <w:spacing w:line="240" w:lineRule="auto"/>
              <w:ind w:left="0" w:leftChars="0" w:firstLine="0"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1、</w:t>
            </w:r>
            <w:r>
              <w:rPr>
                <w:rFonts w:hint="eastAsia" w:ascii="宋体" w:hAnsi="宋体" w:eastAsia="宋体" w:cs="宋体"/>
                <w:sz w:val="22"/>
                <w:szCs w:val="22"/>
                <w:lang w:val="en-US" w:eastAsia="zh-CN"/>
              </w:rPr>
              <w:t>矿渣回填，厚50cm；</w:t>
            </w:r>
          </w:p>
          <w:p w14:paraId="0B0F1A90">
            <w:pPr>
              <w:numPr>
                <w:ilvl w:val="0"/>
                <w:numId w:val="0"/>
              </w:numPr>
              <w:spacing w:line="240" w:lineRule="auto"/>
              <w:ind w:left="0" w:leftChars="0" w:firstLine="0" w:firstLineChars="0"/>
              <w:jc w:val="left"/>
              <w:rPr>
                <w:rFonts w:hint="eastAsia" w:ascii="Calibri" w:hAnsi="Calibri" w:eastAsia="宋体" w:cs="Times New Roman"/>
                <w:color w:val="000000"/>
                <w:kern w:val="2"/>
                <w:sz w:val="21"/>
                <w:szCs w:val="21"/>
                <w:lang w:val="en-US" w:eastAsia="zh-CN" w:bidi="ar-SA"/>
              </w:rPr>
            </w:pPr>
            <w:r>
              <w:rPr>
                <w:rFonts w:hint="eastAsia" w:ascii="宋体" w:hAnsi="宋体" w:eastAsia="宋体" w:cs="宋体"/>
                <w:kern w:val="2"/>
                <w:sz w:val="22"/>
                <w:szCs w:val="22"/>
                <w:lang w:val="en-US" w:eastAsia="zh-CN" w:bidi="ar-SA"/>
              </w:rPr>
              <w:t>2、</w:t>
            </w:r>
            <w:r>
              <w:rPr>
                <w:rFonts w:hint="eastAsia" w:ascii="宋体" w:hAnsi="宋体" w:eastAsia="宋体" w:cs="宋体"/>
                <w:sz w:val="22"/>
                <w:szCs w:val="22"/>
                <w:lang w:val="en-US" w:eastAsia="zh-CN"/>
              </w:rPr>
              <w:t>分层回填碾压，每层厚度不大于30cm；密实度满足设计要求</w:t>
            </w:r>
          </w:p>
        </w:tc>
        <w:tc>
          <w:tcPr>
            <w:tcW w:w="720" w:type="dxa"/>
            <w:shd w:val="clear" w:color="auto" w:fill="auto"/>
            <w:noWrap w:val="0"/>
            <w:vAlign w:val="center"/>
          </w:tcPr>
          <w:p w14:paraId="26F191AA">
            <w:pPr>
              <w:jc w:val="center"/>
              <w:rPr>
                <w:rFonts w:hint="eastAsia" w:ascii="Calibri" w:hAnsi="Calibri" w:eastAsia="宋体" w:cs="Times New Roman"/>
                <w:color w:val="000000"/>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2</w:t>
            </w:r>
          </w:p>
        </w:tc>
        <w:tc>
          <w:tcPr>
            <w:tcW w:w="768" w:type="dxa"/>
            <w:shd w:val="clear" w:color="auto" w:fill="auto"/>
            <w:noWrap w:val="0"/>
            <w:vAlign w:val="center"/>
          </w:tcPr>
          <w:p w14:paraId="79271AB8">
            <w:pPr>
              <w:keepNext w:val="0"/>
              <w:keepLines w:val="0"/>
              <w:widowControl/>
              <w:suppressLineNumbers w:val="0"/>
              <w:jc w:val="center"/>
              <w:textAlignment w:val="center"/>
              <w:rPr>
                <w:rFonts w:hint="eastAsia" w:ascii="Calibri" w:hAnsi="Calibri" w:eastAsia="宋体" w:cs="Times New Roman"/>
                <w:color w:val="000000"/>
                <w:kern w:val="2"/>
                <w:sz w:val="21"/>
                <w:szCs w:val="21"/>
                <w:lang w:val="en-US" w:eastAsia="zh-CN" w:bidi="ar-SA"/>
              </w:rPr>
            </w:pPr>
            <w:r>
              <w:rPr>
                <w:rFonts w:hint="eastAsia" w:ascii="Times New Roman" w:hAnsi="Times New Roman" w:cs="Times New Roman"/>
                <w:i w:val="0"/>
                <w:iCs w:val="0"/>
                <w:color w:val="000000"/>
                <w:kern w:val="0"/>
                <w:sz w:val="22"/>
                <w:szCs w:val="22"/>
                <w:u w:val="none"/>
                <w:lang w:val="en-US" w:eastAsia="zh-CN" w:bidi="ar"/>
              </w:rPr>
              <w:t>550</w:t>
            </w:r>
          </w:p>
        </w:tc>
        <w:tc>
          <w:tcPr>
            <w:tcW w:w="1500" w:type="dxa"/>
            <w:shd w:val="clear" w:color="auto" w:fill="auto"/>
            <w:noWrap w:val="0"/>
            <w:vAlign w:val="center"/>
          </w:tcPr>
          <w:p w14:paraId="79B6B110">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3元/m</w:t>
            </w:r>
            <w:r>
              <w:rPr>
                <w:rFonts w:hint="eastAsia" w:ascii="Times New Roman" w:hAnsi="Times New Roman" w:eastAsia="宋体" w:cs="Times New Roman"/>
                <w:i w:val="0"/>
                <w:iCs w:val="0"/>
                <w:color w:val="000000"/>
                <w:kern w:val="0"/>
                <w:sz w:val="22"/>
                <w:szCs w:val="22"/>
                <w:u w:val="none"/>
                <w:vertAlign w:val="superscript"/>
                <w:lang w:val="en-US" w:eastAsia="zh-CN" w:bidi="ar"/>
              </w:rPr>
              <w:t>2</w:t>
            </w:r>
          </w:p>
        </w:tc>
        <w:tc>
          <w:tcPr>
            <w:tcW w:w="1536" w:type="dxa"/>
            <w:noWrap w:val="0"/>
            <w:vAlign w:val="center"/>
          </w:tcPr>
          <w:p w14:paraId="5BB16F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464" w:type="dxa"/>
            <w:noWrap w:val="0"/>
            <w:vAlign w:val="center"/>
          </w:tcPr>
          <w:p w14:paraId="7D8B02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11" w:type="dxa"/>
            <w:noWrap w:val="0"/>
            <w:vAlign w:val="center"/>
          </w:tcPr>
          <w:p w14:paraId="69C70F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8C9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dxa"/>
            <w:noWrap w:val="0"/>
            <w:vAlign w:val="center"/>
          </w:tcPr>
          <w:p w14:paraId="1E7AC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404" w:type="dxa"/>
            <w:shd w:val="clear" w:color="auto" w:fill="auto"/>
            <w:noWrap w:val="0"/>
            <w:vAlign w:val="center"/>
          </w:tcPr>
          <w:p w14:paraId="18974D4B">
            <w:pPr>
              <w:keepNext w:val="0"/>
              <w:keepLines w:val="0"/>
              <w:widowControl/>
              <w:suppressLineNumbers w:val="0"/>
              <w:jc w:val="center"/>
              <w:textAlignment w:val="center"/>
              <w:rPr>
                <w:rFonts w:hint="eastAsia" w:ascii="Calibri" w:hAnsi="Calibri" w:eastAsia="宋体" w:cs="Times New Roman"/>
                <w:kern w:val="2"/>
                <w:sz w:val="21"/>
                <w:szCs w:val="21"/>
                <w:lang w:val="en-US" w:eastAsia="zh-CN" w:bidi="ar-SA"/>
              </w:rPr>
            </w:pPr>
            <w:r>
              <w:rPr>
                <w:rFonts w:hint="eastAsia" w:ascii="宋体" w:hAnsi="宋体" w:eastAsia="宋体" w:cs="宋体"/>
                <w:sz w:val="22"/>
                <w:szCs w:val="22"/>
                <w:lang w:val="en-US" w:eastAsia="zh-CN"/>
              </w:rPr>
              <w:t>捣机</w:t>
            </w:r>
          </w:p>
        </w:tc>
        <w:tc>
          <w:tcPr>
            <w:tcW w:w="1032" w:type="dxa"/>
            <w:shd w:val="clear" w:color="auto" w:fill="auto"/>
            <w:noWrap w:val="0"/>
            <w:vAlign w:val="center"/>
          </w:tcPr>
          <w:p w14:paraId="3255260F">
            <w:pPr>
              <w:keepNext w:val="0"/>
              <w:keepLines w:val="0"/>
              <w:widowControl/>
              <w:suppressLineNumbers w:val="0"/>
              <w:jc w:val="center"/>
              <w:textAlignment w:val="center"/>
              <w:rPr>
                <w:rFonts w:hint="eastAsia" w:ascii="Calibri" w:hAnsi="Calibri" w:eastAsia="宋体" w:cs="Times New Roman"/>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210型</w:t>
            </w:r>
          </w:p>
        </w:tc>
        <w:tc>
          <w:tcPr>
            <w:tcW w:w="4464" w:type="dxa"/>
            <w:shd w:val="clear" w:color="auto" w:fill="auto"/>
            <w:noWrap w:val="0"/>
            <w:vAlign w:val="center"/>
          </w:tcPr>
          <w:p w14:paraId="04BC2502">
            <w:pPr>
              <w:numPr>
                <w:ilvl w:val="0"/>
                <w:numId w:val="0"/>
              </w:numPr>
              <w:ind w:left="0" w:leftChars="0" w:firstLine="0" w:firstLineChars="0"/>
              <w:jc w:val="left"/>
              <w:rPr>
                <w:rFonts w:hint="eastAsia" w:ascii="Calibri" w:hAnsi="Calibri" w:eastAsia="宋体" w:cs="Times New Roman"/>
                <w:kern w:val="2"/>
                <w:sz w:val="21"/>
                <w:szCs w:val="21"/>
                <w:lang w:val="en-US" w:eastAsia="zh-CN" w:bidi="ar-SA"/>
              </w:rPr>
            </w:pPr>
            <w:r>
              <w:rPr>
                <w:rFonts w:hint="eastAsia" w:ascii="宋体" w:hAnsi="宋体" w:eastAsia="宋体" w:cs="宋体"/>
                <w:sz w:val="22"/>
                <w:szCs w:val="22"/>
                <w:lang w:val="en-US" w:eastAsia="zh-CN"/>
              </w:rPr>
              <w:t>1、地面预埋钢板拆除</w:t>
            </w:r>
          </w:p>
        </w:tc>
        <w:tc>
          <w:tcPr>
            <w:tcW w:w="720" w:type="dxa"/>
            <w:shd w:val="clear" w:color="auto" w:fill="auto"/>
            <w:noWrap w:val="0"/>
            <w:vAlign w:val="center"/>
          </w:tcPr>
          <w:p w14:paraId="5B3C42B1">
            <w:pPr>
              <w:jc w:val="center"/>
              <w:rPr>
                <w:rFonts w:hint="eastAsia" w:ascii="Calibri" w:hAnsi="Calibri" w:eastAsia="宋体" w:cs="Times New Roman"/>
                <w:color w:val="000000"/>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台班</w:t>
            </w:r>
          </w:p>
        </w:tc>
        <w:tc>
          <w:tcPr>
            <w:tcW w:w="768" w:type="dxa"/>
            <w:shd w:val="clear" w:color="auto" w:fill="auto"/>
            <w:noWrap w:val="0"/>
            <w:vAlign w:val="center"/>
          </w:tcPr>
          <w:p w14:paraId="68FF33D7">
            <w:pPr>
              <w:keepNext w:val="0"/>
              <w:keepLines w:val="0"/>
              <w:widowControl/>
              <w:suppressLineNumbers w:val="0"/>
              <w:jc w:val="center"/>
              <w:textAlignment w:val="center"/>
              <w:rPr>
                <w:rFonts w:hint="eastAsia" w:ascii="Calibri" w:hAnsi="Calibri" w:eastAsia="宋体" w:cs="Times New Roman"/>
                <w:color w:val="000000"/>
                <w:kern w:val="2"/>
                <w:sz w:val="21"/>
                <w:szCs w:val="21"/>
                <w:lang w:val="en-US" w:eastAsia="zh-CN" w:bidi="ar-SA"/>
              </w:rPr>
            </w:pPr>
            <w:r>
              <w:rPr>
                <w:rFonts w:hint="eastAsia" w:ascii="Times New Roman" w:hAnsi="Times New Roman" w:cs="Times New Roman"/>
                <w:i w:val="0"/>
                <w:iCs w:val="0"/>
                <w:color w:val="000000"/>
                <w:kern w:val="0"/>
                <w:sz w:val="22"/>
                <w:szCs w:val="22"/>
                <w:u w:val="none"/>
                <w:lang w:val="en-US" w:eastAsia="zh-CN" w:bidi="ar"/>
              </w:rPr>
              <w:t>35</w:t>
            </w:r>
          </w:p>
        </w:tc>
        <w:tc>
          <w:tcPr>
            <w:tcW w:w="1500" w:type="dxa"/>
            <w:shd w:val="clear" w:color="auto" w:fill="auto"/>
            <w:noWrap w:val="0"/>
            <w:vAlign w:val="center"/>
          </w:tcPr>
          <w:p w14:paraId="2A940095">
            <w:pPr>
              <w:keepNext w:val="0"/>
              <w:keepLines w:val="0"/>
              <w:widowControl/>
              <w:suppressLineNumbers w:val="0"/>
              <w:jc w:val="center"/>
              <w:textAlignment w:val="center"/>
              <w:rPr>
                <w:rFonts w:hint="eastAsia" w:ascii="Calibri" w:hAnsi="Calibri" w:eastAsia="宋体" w:cs="Times New Roman"/>
                <w:color w:val="auto"/>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2850元/台班</w:t>
            </w:r>
          </w:p>
        </w:tc>
        <w:tc>
          <w:tcPr>
            <w:tcW w:w="1536" w:type="dxa"/>
            <w:noWrap w:val="0"/>
            <w:vAlign w:val="center"/>
          </w:tcPr>
          <w:p w14:paraId="3F7EA3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464" w:type="dxa"/>
            <w:noWrap w:val="0"/>
            <w:vAlign w:val="center"/>
          </w:tcPr>
          <w:p w14:paraId="4C2DDB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11" w:type="dxa"/>
            <w:noWrap w:val="0"/>
            <w:vAlign w:val="center"/>
          </w:tcPr>
          <w:p w14:paraId="362821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0"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268"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eastAsia="宋体" w:cs="Times New Roman"/>
                <w:color w:val="auto"/>
                <w:kern w:val="2"/>
                <w:sz w:val="21"/>
                <w:szCs w:val="21"/>
                <w:lang w:val="en-US" w:eastAsia="zh-CN" w:bidi="ar-SA"/>
              </w:rPr>
              <w:t>155478</w:t>
            </w:r>
            <w:r>
              <w:rPr>
                <w:rFonts w:hint="eastAsia" w:ascii="Times New Roman" w:hAnsi="Times New Roman" w:cs="Times New Roman"/>
                <w:i w:val="0"/>
                <w:iCs w:val="0"/>
                <w:color w:val="000000"/>
                <w:kern w:val="0"/>
                <w:sz w:val="22"/>
                <w:szCs w:val="22"/>
                <w:u w:val="none"/>
                <w:lang w:val="en-US" w:eastAsia="zh-CN" w:bidi="ar"/>
              </w:rPr>
              <w:t>.00</w:t>
            </w:r>
            <w:r>
              <w:rPr>
                <w:rFonts w:hint="eastAsia" w:ascii="Times New Roman" w:hAnsi="Times New Roman" w:eastAsia="宋体" w:cs="Times New Roman"/>
                <w:i w:val="0"/>
                <w:iCs w:val="0"/>
                <w:color w:val="000000"/>
                <w:kern w:val="0"/>
                <w:sz w:val="22"/>
                <w:szCs w:val="22"/>
                <w:u w:val="none"/>
                <w:lang w:val="en-US" w:eastAsia="zh-CN" w:bidi="ar"/>
              </w:rPr>
              <w:t>元</w:t>
            </w:r>
          </w:p>
        </w:tc>
        <w:tc>
          <w:tcPr>
            <w:tcW w:w="1536"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464"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411"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07D69A12">
      <w:pPr>
        <w:spacing w:line="240" w:lineRule="auto"/>
        <w:ind w:firstLine="4495" w:firstLineChars="2900"/>
        <w:rPr>
          <w:rFonts w:hint="default" w:ascii="仿宋" w:hAnsi="仿宋" w:eastAsia="仿宋" w:cs="仿宋"/>
          <w:sz w:val="15"/>
          <w:szCs w:val="15"/>
          <w:lang w:eastAsia="zh-CN"/>
          <w:woUserID w:val="1"/>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680" w:right="1417" w:bottom="680"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6DF577F"/>
    <w:multiLevelType w:val="singleLevel"/>
    <w:tmpl w:val="56DF577F"/>
    <w:lvl w:ilvl="0" w:tentative="0">
      <w:start w:val="10"/>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706745B"/>
    <w:rsid w:val="080E2056"/>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DEC109E"/>
    <w:rsid w:val="0E6F3E7F"/>
    <w:rsid w:val="0E745939"/>
    <w:rsid w:val="0E8044EC"/>
    <w:rsid w:val="0E876D2F"/>
    <w:rsid w:val="0EC82FD7"/>
    <w:rsid w:val="0EF425D6"/>
    <w:rsid w:val="10181623"/>
    <w:rsid w:val="107C2579"/>
    <w:rsid w:val="11196324"/>
    <w:rsid w:val="122F7967"/>
    <w:rsid w:val="125E4C7B"/>
    <w:rsid w:val="12883761"/>
    <w:rsid w:val="12A820AD"/>
    <w:rsid w:val="14AE3227"/>
    <w:rsid w:val="1500314F"/>
    <w:rsid w:val="15721970"/>
    <w:rsid w:val="16082176"/>
    <w:rsid w:val="16D01498"/>
    <w:rsid w:val="172F68A1"/>
    <w:rsid w:val="178D16D0"/>
    <w:rsid w:val="17B32D46"/>
    <w:rsid w:val="17D86D23"/>
    <w:rsid w:val="1830291B"/>
    <w:rsid w:val="187417C5"/>
    <w:rsid w:val="18AF15FD"/>
    <w:rsid w:val="198C1092"/>
    <w:rsid w:val="19CA6206"/>
    <w:rsid w:val="1A2F05AD"/>
    <w:rsid w:val="1A4E675B"/>
    <w:rsid w:val="1AE5658C"/>
    <w:rsid w:val="1B7B6D63"/>
    <w:rsid w:val="1BBF797C"/>
    <w:rsid w:val="1C2759DB"/>
    <w:rsid w:val="1C602FB9"/>
    <w:rsid w:val="1C7952E5"/>
    <w:rsid w:val="1C865229"/>
    <w:rsid w:val="1D6F4C43"/>
    <w:rsid w:val="1D724C59"/>
    <w:rsid w:val="1DEE2CCA"/>
    <w:rsid w:val="20191E9C"/>
    <w:rsid w:val="2037683E"/>
    <w:rsid w:val="20F57ADE"/>
    <w:rsid w:val="21A61547"/>
    <w:rsid w:val="225C0752"/>
    <w:rsid w:val="23FC26F5"/>
    <w:rsid w:val="246E6DF4"/>
    <w:rsid w:val="24F240EB"/>
    <w:rsid w:val="25590EC9"/>
    <w:rsid w:val="25F7787F"/>
    <w:rsid w:val="26211AAB"/>
    <w:rsid w:val="26996894"/>
    <w:rsid w:val="26A26CEB"/>
    <w:rsid w:val="271B3332"/>
    <w:rsid w:val="27F95E40"/>
    <w:rsid w:val="295D3061"/>
    <w:rsid w:val="29606D8E"/>
    <w:rsid w:val="299D4A4C"/>
    <w:rsid w:val="29A812EF"/>
    <w:rsid w:val="2A1902C2"/>
    <w:rsid w:val="2A9C0C1B"/>
    <w:rsid w:val="2C64541C"/>
    <w:rsid w:val="2C7C5C8D"/>
    <w:rsid w:val="2C995D0F"/>
    <w:rsid w:val="2D3E7816"/>
    <w:rsid w:val="2D774259"/>
    <w:rsid w:val="2DE735DA"/>
    <w:rsid w:val="2F29557C"/>
    <w:rsid w:val="2F6C023B"/>
    <w:rsid w:val="2F7075FF"/>
    <w:rsid w:val="30131353"/>
    <w:rsid w:val="30293393"/>
    <w:rsid w:val="306204E7"/>
    <w:rsid w:val="30D974B7"/>
    <w:rsid w:val="30E96026"/>
    <w:rsid w:val="311F3E7F"/>
    <w:rsid w:val="325A51BE"/>
    <w:rsid w:val="3289567B"/>
    <w:rsid w:val="333663C1"/>
    <w:rsid w:val="33703A4F"/>
    <w:rsid w:val="337445C0"/>
    <w:rsid w:val="339C621D"/>
    <w:rsid w:val="33D3159C"/>
    <w:rsid w:val="34284F5F"/>
    <w:rsid w:val="346848DB"/>
    <w:rsid w:val="34F52A80"/>
    <w:rsid w:val="350158F4"/>
    <w:rsid w:val="354F3A99"/>
    <w:rsid w:val="357B16F3"/>
    <w:rsid w:val="3582627B"/>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0A054A"/>
    <w:rsid w:val="3B3A186D"/>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E822997"/>
    <w:rsid w:val="4ED20DFA"/>
    <w:rsid w:val="4F0F5DA2"/>
    <w:rsid w:val="4F397E6D"/>
    <w:rsid w:val="50180815"/>
    <w:rsid w:val="504C2BE7"/>
    <w:rsid w:val="51825669"/>
    <w:rsid w:val="51B50E5A"/>
    <w:rsid w:val="51F67AC6"/>
    <w:rsid w:val="523E560F"/>
    <w:rsid w:val="52534714"/>
    <w:rsid w:val="526C1FF2"/>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810840"/>
    <w:rsid w:val="5A85015A"/>
    <w:rsid w:val="5A947382"/>
    <w:rsid w:val="5ABC477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0E23D1"/>
    <w:rsid w:val="66131908"/>
    <w:rsid w:val="66CB6466"/>
    <w:rsid w:val="66E03A9F"/>
    <w:rsid w:val="66F57FEB"/>
    <w:rsid w:val="67445ADA"/>
    <w:rsid w:val="67D15122"/>
    <w:rsid w:val="68761B8F"/>
    <w:rsid w:val="693602C7"/>
    <w:rsid w:val="693E20EC"/>
    <w:rsid w:val="69585B16"/>
    <w:rsid w:val="69AD4D95"/>
    <w:rsid w:val="69E60D0A"/>
    <w:rsid w:val="6A315ABB"/>
    <w:rsid w:val="6A87598F"/>
    <w:rsid w:val="6A9A513C"/>
    <w:rsid w:val="6AED777A"/>
    <w:rsid w:val="6B1F2406"/>
    <w:rsid w:val="6B302BB3"/>
    <w:rsid w:val="6B9B2799"/>
    <w:rsid w:val="6C425E21"/>
    <w:rsid w:val="6C5C5C5B"/>
    <w:rsid w:val="6C717289"/>
    <w:rsid w:val="6D505D9E"/>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7977C55"/>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D8950E1"/>
    <w:rsid w:val="7E065567"/>
    <w:rsid w:val="7E484108"/>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3132</Words>
  <Characters>3459</Characters>
  <Lines>56</Lines>
  <Paragraphs>15</Paragraphs>
  <TotalTime>62</TotalTime>
  <ScaleCrop>false</ScaleCrop>
  <LinksUpToDate>false</LinksUpToDate>
  <CharactersWithSpaces>3651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弓长</cp:lastModifiedBy>
  <cp:lastPrinted>2019-04-18T07:02:00Z</cp:lastPrinted>
  <dcterms:modified xsi:type="dcterms:W3CDTF">2026-06-15T03:05:22Z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eyJoZGlkIjoiZmI2YTk0YWE0ZWU0NDNiZjYzZDM0NzAwOGVhNTExYmUiLCJ1c2VySWQiOiIxMjU1NjY1MTk1In0=</vt:lpwstr>
  </property>
</Properties>
</file>